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jc w:val="center"/>
        <w:rPr/>
      </w:pPr>
      <w:r w:rsidDel="00000000" w:rsidR="00000000" w:rsidRPr="00000000">
        <w:rPr>
          <w:rtl w:val="0"/>
        </w:rPr>
        <w:t xml:space="preserve">“ENGAGE IN BUSINESS UNTIL I COME”</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Luke 19:11–27</w:t>
      </w:r>
    </w:p>
    <w:p w:rsidR="00000000" w:rsidDel="00000000" w:rsidP="00000000" w:rsidRDefault="00000000" w:rsidRPr="00000000" w14:paraId="00000006">
      <w:pPr>
        <w:spacing w:line="240" w:lineRule="auto"/>
        <w:rPr/>
      </w:pPr>
      <w:r w:rsidDel="00000000" w:rsidR="00000000" w:rsidRPr="00000000">
        <w:rPr>
          <w:rtl w:val="0"/>
        </w:rPr>
        <w:t xml:space="preserve">Key Verse: 19:13</w:t>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rPr>
          <w:u w:val="none"/>
        </w:rPr>
      </w:pPr>
      <w:r w:rsidDel="00000000" w:rsidR="00000000" w:rsidRPr="00000000">
        <w:rPr>
          <w:rtl w:val="0"/>
        </w:rPr>
        <w:t xml:space="preserve"> Where is Jesus, what are people supposing, and why (11)? In his parable, what does Jesus first say, and to what does it point (12)? </w:t>
      </w:r>
    </w:p>
    <w:p w:rsidR="00000000" w:rsidDel="00000000" w:rsidP="00000000" w:rsidRDefault="00000000" w:rsidRPr="00000000" w14:paraId="00000009">
      <w:pPr>
        <w:spacing w:line="240" w:lineRule="auto"/>
        <w:ind w:left="720" w:firstLine="0"/>
        <w:rPr/>
      </w:pPr>
      <w:r w:rsidDel="00000000" w:rsidR="00000000" w:rsidRPr="00000000">
        <w:rPr>
          <w:rtl w:val="0"/>
        </w:rPr>
      </w:r>
    </w:p>
    <w:p w:rsidR="00000000" w:rsidDel="00000000" w:rsidP="00000000" w:rsidRDefault="00000000" w:rsidRPr="00000000" w14:paraId="0000000A">
      <w:pPr>
        <w:numPr>
          <w:ilvl w:val="0"/>
          <w:numId w:val="1"/>
        </w:numPr>
        <w:spacing w:line="240" w:lineRule="auto"/>
        <w:ind w:left="720" w:hanging="360"/>
        <w:rPr>
          <w:u w:val="none"/>
        </w:rPr>
      </w:pPr>
      <w:r w:rsidDel="00000000" w:rsidR="00000000" w:rsidRPr="00000000">
        <w:rPr>
          <w:rtl w:val="0"/>
        </w:rPr>
        <w:t xml:space="preserve"> What does the nobleman do and say before leaving (13)? How much was a mina worth? What does “engage in business until I come” mean? How do Jesus’ words help us understand what he wants us to believe and do?</w:t>
      </w:r>
    </w:p>
    <w:p w:rsidR="00000000" w:rsidDel="00000000" w:rsidP="00000000" w:rsidRDefault="00000000" w:rsidRPr="00000000" w14:paraId="0000000B">
      <w:pPr>
        <w:spacing w:line="240" w:lineRule="auto"/>
        <w:ind w:left="720" w:firstLine="0"/>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rPr>
          <w:u w:val="none"/>
        </w:rPr>
      </w:pPr>
      <w:r w:rsidDel="00000000" w:rsidR="00000000" w:rsidRPr="00000000">
        <w:rPr>
          <w:rtl w:val="0"/>
        </w:rPr>
        <w:t xml:space="preserve"> What environment do the king’s servants face (14)? What happens, and what does it tell us about our future (15; see Rom.14:12)?</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720" w:hanging="360"/>
        <w:rPr>
          <w:u w:val="none"/>
        </w:rPr>
      </w:pPr>
      <w:r w:rsidDel="00000000" w:rsidR="00000000" w:rsidRPr="00000000">
        <w:rPr>
          <w:rtl w:val="0"/>
        </w:rPr>
        <w:t xml:space="preserve"> How does the first servant report to the king (16), and what does it suggest about him? How does the king reward him (17), and what does it tell us about what pleases our King Jesus? How is the second servant’s story similar (18–19)?</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720" w:hanging="360"/>
        <w:rPr>
          <w:u w:val="none"/>
        </w:rPr>
      </w:pPr>
      <w:r w:rsidDel="00000000" w:rsidR="00000000" w:rsidRPr="00000000">
        <w:rPr>
          <w:rtl w:val="0"/>
        </w:rPr>
        <w:t xml:space="preserve"> What does another servant come and say (20–21), and what is wrong with him? How and why does the king rebuke him (22–23)? What does Jesus want us to learn here?</w:t>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numPr>
          <w:ilvl w:val="0"/>
          <w:numId w:val="1"/>
        </w:numPr>
        <w:spacing w:line="240" w:lineRule="auto"/>
        <w:ind w:left="720" w:hanging="360"/>
        <w:rPr>
          <w:u w:val="none"/>
        </w:rPr>
      </w:pPr>
      <w:r w:rsidDel="00000000" w:rsidR="00000000" w:rsidRPr="00000000">
        <w:rPr>
          <w:rtl w:val="0"/>
        </w:rPr>
        <w:t xml:space="preserve"> What does the king do, how do the other servants respond, and what lesson do they learn (24–26)? What does the king say about the citizens who rejected him (27)?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